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58b15d5e0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JØRGENSEN STATSAUTORISERT REGNSKAPSFØRER</w:t>
      </w:r>
    </w:p>
    <w:sectPr>
      <w:headerReference xmlns:r="http://schemas.openxmlformats.org/officeDocument/2006/relationships" w:type="default" r:id="R5750c800ee7542ba"/>
      <w:footerReference xmlns:r="http://schemas.openxmlformats.org/officeDocument/2006/relationships" w:type="default" r:id="R387c337a2f79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STATSAUTORISERT REGNSKAPSFØRER   ·   Org.nr 932 991 691   ·   Martinsvingen 4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0c800ee7542ba" /><Relationship Type="http://schemas.openxmlformats.org/officeDocument/2006/relationships/footer" Target="/word/footer1.xml" Id="R387c337a2f794346" /></Relationships>
</file>