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1751b1495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JØRGENSEN STATSAUTORISERT REGNSKAPSFØRER</w:t>
      </w:r>
    </w:p>
    <w:sectPr>
      <w:headerReference xmlns:r="http://schemas.openxmlformats.org/officeDocument/2006/relationships" w:type="default" r:id="R042048cddce34ae6"/>
      <w:footerReference xmlns:r="http://schemas.openxmlformats.org/officeDocument/2006/relationships" w:type="default" r:id="R90e8c4e6e7f7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JØRGENSEN STATSAUTORISERT REGNSKAPSFØRER   ·   Org.nr 932 991 691   ·   Martinsvingen 4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048cddce34ae6" /><Relationship Type="http://schemas.openxmlformats.org/officeDocument/2006/relationships/footer" Target="/word/footer1.xml" Id="R90e8c4e6e7f7470f" /></Relationships>
</file>