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17cce2bef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GRESSETH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Hegra,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GRESSETH HOLDING AS</w:t>
      </w:r>
    </w:p>
    <w:sectPr>
      <w:headerReference xmlns:r="http://schemas.openxmlformats.org/officeDocument/2006/relationships" w:type="default" r:id="Rf3db47e90bbf4f08"/>
      <w:footerReference xmlns:r="http://schemas.openxmlformats.org/officeDocument/2006/relationships" w:type="default" r:id="R08c0ac73e9e8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GRESSETH HOLDING AS   ·   Org.nr 933 017 486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GRESSETH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b47e90bbf4f08" /><Relationship Type="http://schemas.openxmlformats.org/officeDocument/2006/relationships/footer" Target="/word/footer1.xml" Id="R08c0ac73e9e84f4f" /></Relationships>
</file>