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7fe7a230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 REGNSKAP AS</w:t>
      </w:r>
    </w:p>
    <w:sectPr>
      <w:headerReference xmlns:r="http://schemas.openxmlformats.org/officeDocument/2006/relationships" w:type="default" r:id="R79b971af8b4e4860"/>
      <w:footerReference xmlns:r="http://schemas.openxmlformats.org/officeDocument/2006/relationships" w:type="default" r:id="R059cb25242ca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 REGNSKAP AS   ·   Org.nr 933 030 989   ·   Frydenlundsgata 2B   ·   2010 STRØMMEN   ·   www.makregnskap.no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971af8b4e4860" /><Relationship Type="http://schemas.openxmlformats.org/officeDocument/2006/relationships/footer" Target="/word/footer1.xml" Id="R059cb25242ca4f71" /></Relationships>
</file>