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17181bf4c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Fewcome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Fewcome</w:t>
      </w:r>
    </w:p>
    <w:sectPr>
      <w:headerReference xmlns:r="http://schemas.openxmlformats.org/officeDocument/2006/relationships" w:type="default" r:id="Rb40905556d04446f"/>
      <w:footerReference xmlns:r="http://schemas.openxmlformats.org/officeDocument/2006/relationships" w:type="default" r:id="Rb6966c8fee48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Fewcome   ·   Org.nr 933 059 421   ·   Strandveien 50   ·   1366 LYSAKER   ·   Tlf. 67 10 90 00   ·   jens@adminco.no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Fewcome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905556d04446f" /><Relationship Type="http://schemas.openxmlformats.org/officeDocument/2006/relationships/footer" Target="/word/footer1.xml" Id="Rb6966c8fee484b7b" /></Relationships>
</file>