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b903bace6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OK+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OK+ BYGG AS</w:t>
      </w:r>
    </w:p>
    <w:sectPr>
      <w:headerReference xmlns:r="http://schemas.openxmlformats.org/officeDocument/2006/relationships" w:type="default" r:id="R4e66f1a38c954311"/>
      <w:footerReference xmlns:r="http://schemas.openxmlformats.org/officeDocument/2006/relationships" w:type="default" r:id="R85753bc7d6df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OK+ BYGG AS   ·   Org.nr 933 108 279   ·   c/o Odd-Runar Krokli, Birkelandsbotn 24   ·   5226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OK+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6f1a38c954311" /><Relationship Type="http://schemas.openxmlformats.org/officeDocument/2006/relationships/footer" Target="/word/footer1.xml" Id="R85753bc7d6df47c9" /></Relationships>
</file>