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ac138cc51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PORSGRUNN REGNSKAP AS</w:t>
      </w:r>
    </w:p>
    <w:sectPr>
      <w:headerReference xmlns:r="http://schemas.openxmlformats.org/officeDocument/2006/relationships" w:type="default" r:id="R1fec878b41164f3e"/>
      <w:footerReference xmlns:r="http://schemas.openxmlformats.org/officeDocument/2006/relationships" w:type="default" r:id="Ree41ce424c14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REGNSKAP AS   ·   Org.nr 933 556 549   ·   Bryggevegen 2   ·   3941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c878b41164f3e" /><Relationship Type="http://schemas.openxmlformats.org/officeDocument/2006/relationships/footer" Target="/word/footer1.xml" Id="Ree41ce424c144a4c" /></Relationships>
</file>