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b3dfb42a04e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FUND III AS</w:t>
      </w:r>
    </w:p>
    <w:sectPr>
      <w:headerReference xmlns:r="http://schemas.openxmlformats.org/officeDocument/2006/relationships" w:type="default" r:id="R17ed322b343f4be4"/>
      <w:footerReference xmlns:r="http://schemas.openxmlformats.org/officeDocument/2006/relationships" w:type="default" r:id="R44fcac981bda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d322b343f4be4" /><Relationship Type="http://schemas.openxmlformats.org/officeDocument/2006/relationships/footer" Target="/word/footer1.xml" Id="R44fcac981bda4f1c" /></Relationships>
</file>