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9c86b276d04dd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Kopervik,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ROLLODENDER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ROLLODENDER AS</w:t>
      </w:r>
    </w:p>
    <w:sectPr>
      <w:headerReference xmlns:r="http://schemas.openxmlformats.org/officeDocument/2006/relationships" w:type="default" r:id="Rd882860137d34bfd"/>
      <w:footerReference xmlns:r="http://schemas.openxmlformats.org/officeDocument/2006/relationships" w:type="default" r:id="R7578b8d2b5884a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ROLLODENDER AS   ·   Org.nr 933 591 336   ·   Svehaugvegen 45   ·   4250 KOPERVIK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ROLLODENDER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82860137d34bfd" /><Relationship Type="http://schemas.openxmlformats.org/officeDocument/2006/relationships/footer" Target="/word/footer1.xml" Id="R7578b8d2b5884a96" /></Relationships>
</file>