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b2804b2e3a46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VIHECA CAPITAL AS</w:t>
      </w:r>
    </w:p>
    <w:sectPr>
      <w:headerReference xmlns:r="http://schemas.openxmlformats.org/officeDocument/2006/relationships" w:type="default" r:id="R5db3fc4025524449"/>
      <w:footerReference xmlns:r="http://schemas.openxmlformats.org/officeDocument/2006/relationships" w:type="default" r:id="R1c731bf8a5ff47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VIHECA CAPITAL AS   ·   Org.nr 933 597 326   ·   c/o Vibeke Ulrichsen, Inkognitogata 45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VIHECA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b3fc4025524449" /><Relationship Type="http://schemas.openxmlformats.org/officeDocument/2006/relationships/footer" Target="/word/footer1.xml" Id="R1c731bf8a5ff4728" /></Relationships>
</file>