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f57e38d6c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24/7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24/7 AS</w:t>
      </w:r>
    </w:p>
    <w:sectPr>
      <w:headerReference xmlns:r="http://schemas.openxmlformats.org/officeDocument/2006/relationships" w:type="default" r:id="R06a65d4002fa4121"/>
      <w:footerReference xmlns:r="http://schemas.openxmlformats.org/officeDocument/2006/relationships" w:type="default" r:id="R924ddb5d29fa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5d4002fa4121" /><Relationship Type="http://schemas.openxmlformats.org/officeDocument/2006/relationships/footer" Target="/word/footer1.xml" Id="R924ddb5d29fa4592" /></Relationships>
</file>