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f185fdd5345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ONSHUS INVEST AS</w:t>
      </w:r>
    </w:p>
    <w:sectPr>
      <w:headerReference xmlns:r="http://schemas.openxmlformats.org/officeDocument/2006/relationships" w:type="default" r:id="R7ff0603f74b94b9e"/>
      <w:footerReference xmlns:r="http://schemas.openxmlformats.org/officeDocument/2006/relationships" w:type="default" r:id="Rff124cc36738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ONSHUS INVEST AS   ·   Org.nr 933 968 413   ·   c/oTonje Onshus, Tørrjulfaret 14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0603f74b94b9e" /><Relationship Type="http://schemas.openxmlformats.org/officeDocument/2006/relationships/footer" Target="/word/footer1.xml" Id="Rff124cc367384738" /></Relationships>
</file>