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e86c724d6c40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Brattholmen,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ERIK RENNEDALS EIENDOMSSELSKAP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RENNEDALS EIENDOMSSELSKAP AS</w:t>
      </w:r>
    </w:p>
    <w:sectPr>
      <w:headerReference xmlns:r="http://schemas.openxmlformats.org/officeDocument/2006/relationships" w:type="default" r:id="R623fc65a10ff4b70"/>
      <w:footerReference xmlns:r="http://schemas.openxmlformats.org/officeDocument/2006/relationships" w:type="default" r:id="R44eb057683ff45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RENNEDALS EIENDOMSSELSKAP AS   ·   Org.nr 934 486 617   ·   Brattholmen 89   ·   5350 BRATTHOLMEN   ·   jarle.rennedal@gmail.com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RENNEDALS EIENDOMSSELSKAP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3fc65a10ff4b70" /><Relationship Type="http://schemas.openxmlformats.org/officeDocument/2006/relationships/footer" Target="/word/footer1.xml" Id="R44eb057683ff4521" /></Relationships>
</file>