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41b2e5225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LYRA AS</w:t>
      </w:r>
    </w:p>
    <w:sectPr>
      <w:headerReference xmlns:r="http://schemas.openxmlformats.org/officeDocument/2006/relationships" w:type="default" r:id="R95ecb87e7d034b76"/>
      <w:footerReference xmlns:r="http://schemas.openxmlformats.org/officeDocument/2006/relationships" w:type="default" r:id="Rb3f8bac95e71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LYRA AS   ·   Org.nr 934 487 265   ·   Langgata 22B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cb87e7d034b76" /><Relationship Type="http://schemas.openxmlformats.org/officeDocument/2006/relationships/footer" Target="/word/footer1.xml" Id="Rb3f8bac95e714d97" /></Relationships>
</file>