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535322bf9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 ENTREPRENØR AS</w:t>
      </w:r>
    </w:p>
    <w:sectPr>
      <w:headerReference xmlns:r="http://schemas.openxmlformats.org/officeDocument/2006/relationships" w:type="default" r:id="R497e2368799846d2"/>
      <w:footerReference xmlns:r="http://schemas.openxmlformats.org/officeDocument/2006/relationships" w:type="default" r:id="R84d038f82e9c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 ENTREPRENØR AS   ·   Org.nr 934 553 489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e2368799846d2" /><Relationship Type="http://schemas.openxmlformats.org/officeDocument/2006/relationships/footer" Target="/word/footer1.xml" Id="R84d038f82e9c46d7" /></Relationships>
</file>