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7e3c7b73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 ENTREPRENØR AS</w:t>
      </w:r>
    </w:p>
    <w:sectPr>
      <w:headerReference xmlns:r="http://schemas.openxmlformats.org/officeDocument/2006/relationships" w:type="default" r:id="R7b79483dd6084d6d"/>
      <w:footerReference xmlns:r="http://schemas.openxmlformats.org/officeDocument/2006/relationships" w:type="default" r:id="R3f02b1693fe1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 ENTREPRENØR AS   ·   Org.nr 934 553 489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9483dd6084d6d" /><Relationship Type="http://schemas.openxmlformats.org/officeDocument/2006/relationships/footer" Target="/word/footer1.xml" Id="R3f02b1693fe146eb" /></Relationships>
</file>