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4c75919af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MAJENAS INVEST AS</w:t>
      </w:r>
    </w:p>
    <w:sectPr>
      <w:headerReference xmlns:r="http://schemas.openxmlformats.org/officeDocument/2006/relationships" w:type="default" r:id="R105665ebedb14cd5"/>
      <w:footerReference xmlns:r="http://schemas.openxmlformats.org/officeDocument/2006/relationships" w:type="default" r:id="R5bda2afd3ee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665ebedb14cd5" /><Relationship Type="http://schemas.openxmlformats.org/officeDocument/2006/relationships/footer" Target="/word/footer1.xml" Id="R5bda2afd3ee64c5a" /></Relationships>
</file>