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cef0c084f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FJELLBAKKE AS</w:t>
      </w:r>
    </w:p>
    <w:sectPr>
      <w:headerReference xmlns:r="http://schemas.openxmlformats.org/officeDocument/2006/relationships" w:type="default" r:id="R19fa07317859423c"/>
      <w:footerReference xmlns:r="http://schemas.openxmlformats.org/officeDocument/2006/relationships" w:type="default" r:id="Rb5d919dd2d59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FJELLBAKKE AS   ·   Org.nr 934 822 714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FJELLBAKKE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a07317859423c" /><Relationship Type="http://schemas.openxmlformats.org/officeDocument/2006/relationships/footer" Target="/word/footer1.xml" Id="Rb5d919dd2d59416b" /></Relationships>
</file>