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f1d0ce50c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 ARKITEKTER AS</w:t>
      </w:r>
    </w:p>
    <w:sectPr>
      <w:headerReference xmlns:r="http://schemas.openxmlformats.org/officeDocument/2006/relationships" w:type="default" r:id="Rcd592aaf7ddd4e09"/>
      <w:footerReference xmlns:r="http://schemas.openxmlformats.org/officeDocument/2006/relationships" w:type="default" r:id="R685e278e5f85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 ARKITEKTER AS   ·   Org.nr 934 840 755   ·   Lise Maries vei 20A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92aaf7ddd4e09" /><Relationship Type="http://schemas.openxmlformats.org/officeDocument/2006/relationships/footer" Target="/word/footer1.xml" Id="R685e278e5f8542cb" /></Relationships>
</file>