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24d4cd52b4a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RUDCON AS</w:t>
      </w:r>
    </w:p>
    <w:sectPr>
      <w:headerReference xmlns:r="http://schemas.openxmlformats.org/officeDocument/2006/relationships" w:type="default" r:id="Rc0c90870ce874862"/>
      <w:footerReference xmlns:r="http://schemas.openxmlformats.org/officeDocument/2006/relationships" w:type="default" r:id="R1fb521055288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RUDCON AS   ·   Org.nr 934 865 901   ·   Strandgaten 38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90870ce874862" /><Relationship Type="http://schemas.openxmlformats.org/officeDocument/2006/relationships/footer" Target="/word/footer1.xml" Id="R1fb5210552884ab7" /></Relationships>
</file>