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8235f8c8c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BUILDR AS</w:t>
      </w:r>
    </w:p>
    <w:sectPr>
      <w:headerReference xmlns:r="http://schemas.openxmlformats.org/officeDocument/2006/relationships" w:type="default" r:id="Re229cf845fe2400b"/>
      <w:footerReference xmlns:r="http://schemas.openxmlformats.org/officeDocument/2006/relationships" w:type="default" r:id="R893118433331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BUILDR AS   ·   Org.nr 934 948 939   ·   Anton Tschudis vei 45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9cf845fe2400b" /><Relationship Type="http://schemas.openxmlformats.org/officeDocument/2006/relationships/footer" Target="/word/footer1.xml" Id="R89311843333140a9" /></Relationships>
</file>