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c758ad3fc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ACCOUNTHOUSE BERGEN AS.</w:t>
      </w:r>
    </w:p>
    <w:sectPr>
      <w:headerReference xmlns:r="http://schemas.openxmlformats.org/officeDocument/2006/relationships" w:type="default" r:id="R1f72f0d0a95c4afb"/>
      <w:footerReference xmlns:r="http://schemas.openxmlformats.org/officeDocument/2006/relationships" w:type="default" r:id="R56abe061a26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2f0d0a95c4afb" /><Relationship Type="http://schemas.openxmlformats.org/officeDocument/2006/relationships/footer" Target="/word/footer1.xml" Id="R56abe061a2674d17" /></Relationships>
</file>