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9c4b1dc78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PHOENIX BALOO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BALOO CAPITAL AS</w:t>
      </w:r>
    </w:p>
    <w:sectPr>
      <w:headerReference xmlns:r="http://schemas.openxmlformats.org/officeDocument/2006/relationships" w:type="default" r:id="R8e615feba2c34921"/>
      <w:footerReference xmlns:r="http://schemas.openxmlformats.org/officeDocument/2006/relationships" w:type="default" r:id="Rce989466e7e5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BALOO CAPITAL AS   ·   Org.nr 935 100 895   ·   c/o Markus Bøe Ødegård, Brattlien 8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BALOO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15feba2c34921" /><Relationship Type="http://schemas.openxmlformats.org/officeDocument/2006/relationships/footer" Target="/word/footer1.xml" Id="Rce989466e7e54948" /></Relationships>
</file>