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37405b27d4f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PACTUM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CAPITAL AS</w:t>
      </w:r>
    </w:p>
    <w:sectPr>
      <w:headerReference xmlns:r="http://schemas.openxmlformats.org/officeDocument/2006/relationships" w:type="default" r:id="R15b37122ab594fbd"/>
      <w:footerReference xmlns:r="http://schemas.openxmlformats.org/officeDocument/2006/relationships" w:type="default" r:id="R75453ace6447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CAPITAL AS   ·   Org.nr 935 328 985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37122ab594fbd" /><Relationship Type="http://schemas.openxmlformats.org/officeDocument/2006/relationships/footer" Target="/word/footer1.xml" Id="R75453ace644740fe" /></Relationships>
</file>