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87fcaed25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NOBERG ENTREPRENØR AS</w:t>
      </w:r>
    </w:p>
    <w:sectPr>
      <w:headerReference xmlns:r="http://schemas.openxmlformats.org/officeDocument/2006/relationships" w:type="default" r:id="R4af832c87fa6437a"/>
      <w:footerReference xmlns:r="http://schemas.openxmlformats.org/officeDocument/2006/relationships" w:type="default" r:id="Rbf5ff47e35f3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NOBERG ENTREPRENØR AS   ·   Org.nr 935 338 077   ·   Gamle Algarheimsveg 113   ·   2052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NOBERG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832c87fa6437a" /><Relationship Type="http://schemas.openxmlformats.org/officeDocument/2006/relationships/footer" Target="/word/footer1.xml" Id="Rbf5ff47e35f3464e" /></Relationships>
</file>