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6421adf46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NOBERG ENTREPRENØR AS</w:t>
      </w:r>
    </w:p>
    <w:sectPr>
      <w:headerReference xmlns:r="http://schemas.openxmlformats.org/officeDocument/2006/relationships" w:type="default" r:id="Rec1cad0bc597479a"/>
      <w:footerReference xmlns:r="http://schemas.openxmlformats.org/officeDocument/2006/relationships" w:type="default" r:id="Ra21592fc00c2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NOBERG ENTREPRENØR AS   ·   Org.nr 935 338 077   ·   Gamle Algarheimsveg 113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cad0bc597479a" /><Relationship Type="http://schemas.openxmlformats.org/officeDocument/2006/relationships/footer" Target="/word/footer1.xml" Id="Ra21592fc00c24544" /></Relationships>
</file>