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b20a8726a54a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CONSTRUCTION FIXXXER WOJCIECH ZACHARA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CONSTRUCTION FIXXXER WOJCIECH ZACHARA</w:t>
      </w:r>
    </w:p>
    <w:sectPr>
      <w:headerReference xmlns:r="http://schemas.openxmlformats.org/officeDocument/2006/relationships" w:type="default" r:id="Rf5275936b3204b7a"/>
      <w:footerReference xmlns:r="http://schemas.openxmlformats.org/officeDocument/2006/relationships" w:type="default" r:id="R6ec61260b2224b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CONSTRUCTION FIXXXER WOJCIECH ZACHARA   ·   Org.nr 935 645 506   ·   Odelsvegen 2   ·   2063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CONSTRUCTION FIXXXER WOJCIECH ZACHARA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275936b3204b7a" /><Relationship Type="http://schemas.openxmlformats.org/officeDocument/2006/relationships/footer" Target="/word/footer1.xml" Id="R6ec61260b2224b4e" /></Relationships>
</file>