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1c22170d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ENTREPRENØR AS</w:t>
      </w:r>
    </w:p>
    <w:sectPr>
      <w:headerReference xmlns:r="http://schemas.openxmlformats.org/officeDocument/2006/relationships" w:type="default" r:id="R368657d1c8dc4e6f"/>
      <w:footerReference xmlns:r="http://schemas.openxmlformats.org/officeDocument/2006/relationships" w:type="default" r:id="R2e0feff577c2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ENTREPRENØR AS   ·   Org.nr 935 918 294   ·   Myrerveien 169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657d1c8dc4e6f" /><Relationship Type="http://schemas.openxmlformats.org/officeDocument/2006/relationships/footer" Target="/word/footer1.xml" Id="R2e0feff577c24f14" /></Relationships>
</file>