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cd18cb9ba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ENTREPRENØR AS</w:t>
      </w:r>
    </w:p>
    <w:sectPr>
      <w:headerReference xmlns:r="http://schemas.openxmlformats.org/officeDocument/2006/relationships" w:type="default" r:id="Rdc4fb6317fb44ef3"/>
      <w:footerReference xmlns:r="http://schemas.openxmlformats.org/officeDocument/2006/relationships" w:type="default" r:id="R293b943f7a7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ENTREPRENØR AS   ·   Org.nr 935 918 294   ·   Myrerveien 169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b6317fb44ef3" /><Relationship Type="http://schemas.openxmlformats.org/officeDocument/2006/relationships/footer" Target="/word/footer1.xml" Id="R293b943f7a7646ca" /></Relationships>
</file>