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863b27e27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 ØKONOMI AS</w:t>
      </w:r>
    </w:p>
    <w:sectPr>
      <w:headerReference xmlns:r="http://schemas.openxmlformats.org/officeDocument/2006/relationships" w:type="default" r:id="R265dc2c168b84f72"/>
      <w:footerReference xmlns:r="http://schemas.openxmlformats.org/officeDocument/2006/relationships" w:type="default" r:id="R088f83059dd7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 ØKONOMI AS   ·   Org.nr 936 237 908   ·   Sjølystvegen 88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dc2c168b84f72" /><Relationship Type="http://schemas.openxmlformats.org/officeDocument/2006/relationships/footer" Target="/word/footer1.xml" Id="R088f83059dd7405b" /></Relationships>
</file>