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acfcb4c6c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MAYWA AS</w:t>
      </w:r>
    </w:p>
    <w:sectPr>
      <w:headerReference xmlns:r="http://schemas.openxmlformats.org/officeDocument/2006/relationships" w:type="default" r:id="Rd40a37e36ea845e2"/>
      <w:footerReference xmlns:r="http://schemas.openxmlformats.org/officeDocument/2006/relationships" w:type="default" r:id="R836a6c2e1730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MAYWA AS   ·   Org.nr 936 664 830   ·   Nedre Måsan 22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a37e36ea845e2" /><Relationship Type="http://schemas.openxmlformats.org/officeDocument/2006/relationships/footer" Target="/word/footer1.xml" Id="R836a6c2e17304c48" /></Relationships>
</file>