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4cf2d6a3f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VENTILASJONSTEKNIKK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VENTILASJONSTEKNIKK AS</w:t>
      </w:r>
    </w:p>
    <w:sectPr>
      <w:headerReference xmlns:r="http://schemas.openxmlformats.org/officeDocument/2006/relationships" w:type="default" r:id="R0761a48031664cf5"/>
      <w:footerReference xmlns:r="http://schemas.openxmlformats.org/officeDocument/2006/relationships" w:type="default" r:id="Rcdfcc84e5eaf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VENTILASJONSTEKNIKK AS   ·   Org.nr 937 010 095   ·   C/O Remi Jespersen, Vestlivegen 49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1a48031664cf5" /><Relationship Type="http://schemas.openxmlformats.org/officeDocument/2006/relationships/footer" Target="/word/footer1.xml" Id="Rcdfcc84e5eaf4dc7" /></Relationships>
</file>