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461659a6548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MOBILITYONE AS</w:t>
      </w:r>
    </w:p>
    <w:sectPr>
      <w:headerReference xmlns:r="http://schemas.openxmlformats.org/officeDocument/2006/relationships" w:type="default" r:id="R8dd2d5ad6f544cb3"/>
      <w:footerReference xmlns:r="http://schemas.openxmlformats.org/officeDocument/2006/relationships" w:type="default" r:id="Rb5ceaf612ce6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MOBILITYONE AS   ·   Org.nr 937 265 271   ·   Barstølveien 50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MOBILITYONE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2d5ad6f544cb3" /><Relationship Type="http://schemas.openxmlformats.org/officeDocument/2006/relationships/footer" Target="/word/footer1.xml" Id="Rb5ceaf612ce6467d" /></Relationships>
</file>