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31bccab23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BYGG PROSJEKT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 PROSJEKT</w:t>
      </w:r>
    </w:p>
    <w:sectPr>
      <w:headerReference xmlns:r="http://schemas.openxmlformats.org/officeDocument/2006/relationships" w:type="default" r:id="Rec8f26f2b24d4b97"/>
      <w:footerReference xmlns:r="http://schemas.openxmlformats.org/officeDocument/2006/relationships" w:type="default" r:id="R221467f5d92b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 PROSJEKT   ·   Org.nr 942 306 504   ·   Kuben   ·   5430 BREMNES   ·   Tlf. 53 42 10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 PROSJEKT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f26f2b24d4b97" /><Relationship Type="http://schemas.openxmlformats.org/officeDocument/2006/relationships/footer" Target="/word/footer1.xml" Id="R221467f5d92b4813" /></Relationships>
</file>