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9c4350d1e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Boarch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Boarch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9eaf74e2c443d"/>
      <w:footerReference xmlns:r="http://schemas.openxmlformats.org/officeDocument/2006/relationships" w:type="default" r:id="Rd52ef8ba03d3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Boarch Arkitekter AS   ·   Org.nr 942 937 563   ·   Sjøgata 21   ·   8006 BODØ   ·   Tlf. 75 50 61 70   ·   post@boarch.no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Boarch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9eaf74e2c443d" /><Relationship Type="http://schemas.openxmlformats.org/officeDocument/2006/relationships/footer" Target="/word/footer1.xml" Id="Rd52ef8ba03d34f8f" /></Relationships>
</file>