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59c752709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Boarch Arkitekter AS</w:t>
      </w:r>
    </w:p>
    <w:sectPr>
      <w:headerReference xmlns:r="http://schemas.openxmlformats.org/officeDocument/2006/relationships" w:type="default" r:id="Rdb3d417672a147c8"/>
      <w:footerReference xmlns:r="http://schemas.openxmlformats.org/officeDocument/2006/relationships" w:type="default" r:id="Raed588f90fc5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Boarch Arkitekter AS   ·   Org.nr 942 937 563   ·   Sjøgata 21   ·   8006 BODØ   ·   Tlf. 75 50 61 70   ·   post@boarch.no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Boarch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d417672a147c8" /><Relationship Type="http://schemas.openxmlformats.org/officeDocument/2006/relationships/footer" Target="/word/footer1.xml" Id="Raed588f90fc5459c" /></Relationships>
</file>