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b3590f65d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FINANS AS</w:t>
      </w:r>
    </w:p>
    <w:sectPr>
      <w:headerReference xmlns:r="http://schemas.openxmlformats.org/officeDocument/2006/relationships" w:type="default" r:id="Ra914fcefccda4903"/>
      <w:footerReference xmlns:r="http://schemas.openxmlformats.org/officeDocument/2006/relationships" w:type="default" r:id="R2d1b3eeebec5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FINANS AS   ·   Org.nr 944 019 146   ·   Flyplassvegen 215   ·   4055 SOLA   ·   trond.henderson@frac.no   ·   www.hendersons.no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4fcefccda4903" /><Relationship Type="http://schemas.openxmlformats.org/officeDocument/2006/relationships/footer" Target="/word/footer1.xml" Id="R2d1b3eeebec54fce" /></Relationships>
</file>