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c513f436ef461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Matrand,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BEGRAVELSESBYRÅET ROMERIKE &amp; OMEGN AS</w:t>
      </w:r>
    </w:p>
    <w:sectPr>
      <w:headerReference xmlns:r="http://schemas.openxmlformats.org/officeDocument/2006/relationships" w:type="default" r:id="Rb606d5df4e8d4f5c"/>
      <w:footerReference xmlns:r="http://schemas.openxmlformats.org/officeDocument/2006/relationships" w:type="default" r:id="R69c41621c19b4e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BEGRAVELSESBYRÅET ROMERIKE &amp; OMEGN AS   ·   Org.nr 946 540 269   ·   Rødbergvegen 61   ·   2235 MATRAND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BEGRAVELSESBYRÅET ROMERIKE &amp; OMEGN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06d5df4e8d4f5c" /><Relationship Type="http://schemas.openxmlformats.org/officeDocument/2006/relationships/footer" Target="/word/footer1.xml" Id="R69c41621c19b4e0d" /></Relationships>
</file>