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555a1338bc40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LORAN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Godøya,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LORAN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451b1ac5f542aa"/>
      <w:footerReference xmlns:r="http://schemas.openxmlformats.org/officeDocument/2006/relationships" w:type="default" r:id="R8b0121d5f95741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LORAN II AS   ·   Org.nr 948 555 956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LORAN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451b1ac5f542aa" /><Relationship Type="http://schemas.openxmlformats.org/officeDocument/2006/relationships/footer" Target="/word/footer1.xml" Id="R8b0121d5f9574105" /></Relationships>
</file>