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e5aa4e9fd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TROND HEDLAND AS, org.nr 951 083 305,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HEDLAND AS</w:t>
      </w:r>
    </w:p>
    <w:sectPr>
      <w:headerReference xmlns:r="http://schemas.openxmlformats.org/officeDocument/2006/relationships" w:type="default" r:id="R9a77d90a46484d20"/>
      <w:footerReference xmlns:r="http://schemas.openxmlformats.org/officeDocument/2006/relationships" w:type="default" r:id="R4f2c984d6764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HEDLAND AS   ·   Org.nr 951 083 305   ·   Brannstasjonsveien 8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HEDLAND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7d90a46484d20" /><Relationship Type="http://schemas.openxmlformats.org/officeDocument/2006/relationships/footer" Target="/word/footer1.xml" Id="R4f2c984d67644f14" /></Relationships>
</file>