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be86bfd7c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SINUS BRØNNØYSUND AS.</w:t>
      </w:r>
    </w:p>
    <w:sectPr>
      <w:headerReference xmlns:r="http://schemas.openxmlformats.org/officeDocument/2006/relationships" w:type="default" r:id="Rbf92959f171d4a01"/>
      <w:footerReference xmlns:r="http://schemas.openxmlformats.org/officeDocument/2006/relationships" w:type="default" r:id="R9b33e842f5dd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BRØNNØYSUND AS   ·   Org.nr 953 343 339   ·   Hovøyveien 8   ·   8904 BRØNNØYSUND   ·   Tlf. 75 00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BRØNNØYSUND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2959f171d4a01" /><Relationship Type="http://schemas.openxmlformats.org/officeDocument/2006/relationships/footer" Target="/word/footer1.xml" Id="R9b33e842f5dd4677" /></Relationships>
</file>