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96d75bf32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GRAVESERVICE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EIENDOM AS</w:t>
      </w:r>
    </w:p>
    <w:sectPr>
      <w:headerReference xmlns:r="http://schemas.openxmlformats.org/officeDocument/2006/relationships" w:type="default" r:id="R748618c01db1411d"/>
      <w:footerReference xmlns:r="http://schemas.openxmlformats.org/officeDocument/2006/relationships" w:type="default" r:id="R1fdae261082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18c01db1411d" /><Relationship Type="http://schemas.openxmlformats.org/officeDocument/2006/relationships/footer" Target="/word/footer1.xml" Id="R1fdae26108224820" /></Relationships>
</file>