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ee7bdc21e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GRAF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GRAF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310edbf614caa"/>
      <w:footerReference xmlns:r="http://schemas.openxmlformats.org/officeDocument/2006/relationships" w:type="default" r:id="Ra3c1842f42e5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GRAF   ·   Org.nr 962 578 306   ·   Valløveien 31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GRAF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310edbf614caa" /><Relationship Type="http://schemas.openxmlformats.org/officeDocument/2006/relationships/footer" Target="/word/footer1.xml" Id="Ra3c1842f42e54db0" /></Relationships>
</file>