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6432c920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TETO INVEST II AS</w:t>
      </w:r>
    </w:p>
    <w:sectPr>
      <w:headerReference xmlns:r="http://schemas.openxmlformats.org/officeDocument/2006/relationships" w:type="default" r:id="R27a6ede2e79c4f00"/>
      <w:footerReference xmlns:r="http://schemas.openxmlformats.org/officeDocument/2006/relationships" w:type="default" r:id="R70ea9b6ff453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6ede2e79c4f00" /><Relationship Type="http://schemas.openxmlformats.org/officeDocument/2006/relationships/footer" Target="/word/footer1.xml" Id="R70ea9b6ff4534d9a" /></Relationships>
</file>