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f1193f182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ØKONOMI AS</w:t>
      </w:r>
    </w:p>
    <w:sectPr>
      <w:headerReference xmlns:r="http://schemas.openxmlformats.org/officeDocument/2006/relationships" w:type="default" r:id="R83f2ae5e76a14451"/>
      <w:footerReference xmlns:r="http://schemas.openxmlformats.org/officeDocument/2006/relationships" w:type="default" r:id="R6c1691d1c78c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ØKONOMI AS   ·   Org.nr 964 769 516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2ae5e76a14451" /><Relationship Type="http://schemas.openxmlformats.org/officeDocument/2006/relationships/footer" Target="/word/footer1.xml" Id="R6c1691d1c78c4ad7" /></Relationships>
</file>