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d746fad80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MARTINSEN COMMUNICATION &amp;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MARTINSEN COMMUNICATION &amp;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a58de03f74fff"/>
      <w:footerReference xmlns:r="http://schemas.openxmlformats.org/officeDocument/2006/relationships" w:type="default" r:id="R5f127e62ba3a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COMMUNICATION &amp; MARKETING AS   ·   Org.nr 964 802 513   ·   Ilaveien 1A   ·   1476 RASTA   ·   Tlf. 22 649680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COMMUNICATION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a58de03f74fff" /><Relationship Type="http://schemas.openxmlformats.org/officeDocument/2006/relationships/footer" Target="/word/footer1.xml" Id="R5f127e62ba3a4e71" /></Relationships>
</file>