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5aeabef9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Syvde,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EIKREM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EIKREM MASKIN OG TRANSPORT AS</w:t>
      </w:r>
    </w:p>
    <w:sectPr>
      <w:headerReference xmlns:r="http://schemas.openxmlformats.org/officeDocument/2006/relationships" w:type="default" r:id="Rc872cc63425842ab"/>
      <w:footerReference xmlns:r="http://schemas.openxmlformats.org/officeDocument/2006/relationships" w:type="default" r:id="R211e392f4558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EIKREM MASKIN OG TRANSPORT AS   ·   Org.nr 965 264 957   ·   c/o Gunnar Eikrem, Saurdalsvegen 46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EIKREM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2cc63425842ab" /><Relationship Type="http://schemas.openxmlformats.org/officeDocument/2006/relationships/footer" Target="/word/footer1.xml" Id="R211e392f4558480c" /></Relationships>
</file>