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11b604a40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Syvde,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EIKREM MASKIN OG TRANSPORT AS</w:t>
      </w:r>
    </w:p>
    <w:sectPr>
      <w:headerReference xmlns:r="http://schemas.openxmlformats.org/officeDocument/2006/relationships" w:type="default" r:id="R94e997ae52b4431c"/>
      <w:footerReference xmlns:r="http://schemas.openxmlformats.org/officeDocument/2006/relationships" w:type="default" r:id="R1f9428a354e1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EIKREM MASKIN OG TRANSPORT AS   ·   Org.nr 965 264 957   ·   c/o Gunnar Eikrem, Saurdalsvegen 46   ·   6140 SYVDE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EIKREM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97ae52b4431c" /><Relationship Type="http://schemas.openxmlformats.org/officeDocument/2006/relationships/footer" Target="/word/footer1.xml" Id="R1f9428a354e14cbb" /></Relationships>
</file>