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5d0ab0a69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BRÅTHEN AS</w:t>
      </w:r>
    </w:p>
    <w:sectPr>
      <w:headerReference xmlns:r="http://schemas.openxmlformats.org/officeDocument/2006/relationships" w:type="default" r:id="R05f333f89f0d4b92"/>
      <w:footerReference xmlns:r="http://schemas.openxmlformats.org/officeDocument/2006/relationships" w:type="default" r:id="Rf3e6b8c656e8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BRÅTHEN AS   ·   Org.nr 966 890 967   ·   Betongveien 9   ·   3302 HOKKSUND   ·   oivindbrothen@gmail.com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333f89f0d4b92" /><Relationship Type="http://schemas.openxmlformats.org/officeDocument/2006/relationships/footer" Target="/word/footer1.xml" Id="Rf3e6b8c656e84c8f" /></Relationships>
</file>