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a0d1e2b2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BRÅTHEN AS</w:t>
      </w:r>
    </w:p>
    <w:sectPr>
      <w:headerReference xmlns:r="http://schemas.openxmlformats.org/officeDocument/2006/relationships" w:type="default" r:id="Re1ff0e6331d04980"/>
      <w:footerReference xmlns:r="http://schemas.openxmlformats.org/officeDocument/2006/relationships" w:type="default" r:id="R0d72c16467c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BRÅTHEN AS   ·   Org.nr 966 890 967   ·   Betongveien 9   ·   3302 HOKKSUND   ·   oivindbrothen@gmail.com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f0e6331d04980" /><Relationship Type="http://schemas.openxmlformats.org/officeDocument/2006/relationships/footer" Target="/word/footer1.xml" Id="R0d72c16467c942d4" /></Relationships>
</file>